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RM6306 Water </w:t>
    </w:r>
    <w:r w:rsidDel="00000000" w:rsidR="00000000" w:rsidRPr="00000000">
      <w:rPr>
        <w:sz w:val="20"/>
        <w:szCs w:val="20"/>
        <w:rtl w:val="0"/>
      </w:rPr>
      <w:t xml:space="preserve">Wastewater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Anci</w:t>
    </w:r>
    <w:r w:rsidDel="00000000" w:rsidR="00000000" w:rsidRPr="00000000">
      <w:rPr>
        <w:sz w:val="20"/>
        <w:szCs w:val="20"/>
        <w:rtl w:val="0"/>
      </w:rPr>
      <w:t xml:space="preserve">llary Services (3)</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MVyuONSIwnVSeNVdEyFhMzN2W/A==">AMUW2mV4H1cpp4uigk47eqLbZ9DhOkKF55ZT8fH8NYM+SWZslmdUfwa46Spmi3LLlEer9476n9weByiyClZnQWjAW7jeKb1BrbvG6uhTsFvQgyM/+GvhjtTW5A612do7R14RJB5S4NZ6af9H+sqxb/xdRp2FT7PVHOQYY5bkZhhbJs4HIS+vqiM/RhLTcXNrnXx6OOUd3HtH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